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both"/>
        <w:rPr>
          <w:rFonts w:ascii="黑体" w:hAnsi="黑体" w:eastAsia="黑体" w:cs="宋体"/>
          <w:b/>
          <w:color w:val="000000"/>
          <w:kern w:val="0"/>
          <w:sz w:val="56"/>
          <w:szCs w:val="56"/>
        </w:rPr>
      </w:pPr>
      <w:bookmarkStart w:id="0" w:name="_Toc29569"/>
      <w:bookmarkStart w:id="1" w:name="_Toc9856"/>
      <w:bookmarkStart w:id="2" w:name="_Toc19602"/>
      <w:bookmarkStart w:id="3" w:name="_Toc31323"/>
      <w:bookmarkStart w:id="4" w:name="_Toc8376"/>
      <w:bookmarkStart w:id="5" w:name="_Toc25751"/>
    </w:p>
    <w:p>
      <w:pPr>
        <w:adjustRightInd w:val="0"/>
        <w:snapToGrid w:val="0"/>
        <w:spacing w:line="480" w:lineRule="auto"/>
        <w:jc w:val="center"/>
        <w:rPr>
          <w:rFonts w:hint="eastAsia" w:ascii="黑体" w:hAnsi="黑体" w:eastAsia="黑体" w:cs="宋体"/>
          <w:b/>
          <w:kern w:val="0"/>
          <w:sz w:val="52"/>
          <w:szCs w:val="52"/>
          <w:lang w:val="en-US" w:eastAsia="zh-CN"/>
        </w:rPr>
      </w:pPr>
      <w:r>
        <w:rPr>
          <w:rFonts w:hint="eastAsia" w:ascii="黑体" w:hAnsi="黑体" w:eastAsia="黑体" w:cs="宋体"/>
          <w:b/>
          <w:kern w:val="0"/>
          <w:sz w:val="52"/>
          <w:szCs w:val="52"/>
        </w:rPr>
        <w:t>江东新区起步区滨海公园景观提升工程草卷</w:t>
      </w:r>
      <w:r>
        <w:rPr>
          <w:rFonts w:hint="eastAsia" w:ascii="黑体" w:hAnsi="黑体" w:eastAsia="黑体" w:cs="宋体"/>
          <w:b/>
          <w:kern w:val="0"/>
          <w:sz w:val="52"/>
          <w:szCs w:val="52"/>
          <w:lang w:val="en-US" w:eastAsia="zh-CN"/>
        </w:rPr>
        <w:t>采购</w:t>
      </w:r>
    </w:p>
    <w:p>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pPr>
        <w:shd w:val="clear" w:color="auto" w:fill="FFFFFF"/>
        <w:adjustRightInd w:val="0"/>
        <w:snapToGrid w:val="0"/>
        <w:spacing w:line="600" w:lineRule="exact"/>
        <w:rPr>
          <w:rFonts w:eastAsia="黑体"/>
          <w:b/>
          <w:color w:val="000000"/>
          <w:sz w:val="52"/>
          <w:szCs w:val="52"/>
        </w:rPr>
      </w:pPr>
    </w:p>
    <w:p>
      <w:pPr>
        <w:shd w:val="clear" w:color="auto" w:fill="FFFFFF"/>
        <w:adjustRightInd w:val="0"/>
        <w:snapToGrid w:val="0"/>
        <w:spacing w:line="600" w:lineRule="exact"/>
        <w:rPr>
          <w:b/>
          <w:color w:val="000000"/>
          <w:sz w:val="24"/>
        </w:rPr>
      </w:pPr>
    </w:p>
    <w:p>
      <w:pPr>
        <w:pStyle w:val="13"/>
        <w:adjustRightInd w:val="0"/>
        <w:snapToGrid w:val="0"/>
        <w:spacing w:after="0" w:line="600" w:lineRule="exact"/>
        <w:ind w:left="0" w:leftChars="0" w:firstLine="0" w:firstLineChars="0"/>
        <w:rPr>
          <w:rFonts w:eastAsia="仿宋_GB2312"/>
          <w:b/>
          <w:color w:val="000000"/>
          <w:sz w:val="24"/>
        </w:rPr>
      </w:pPr>
    </w:p>
    <w:p>
      <w:pPr>
        <w:adjustRightInd w:val="0"/>
        <w:snapToGrid w:val="0"/>
        <w:rPr>
          <w:rFonts w:ascii="宋体" w:hAnsi="宋体" w:cs="宋体"/>
          <w:b/>
          <w:color w:val="000000"/>
          <w:kern w:val="0"/>
          <w:sz w:val="32"/>
          <w:szCs w:val="32"/>
        </w:rPr>
      </w:pPr>
    </w:p>
    <w:p>
      <w:pPr>
        <w:pStyle w:val="4"/>
        <w:rPr>
          <w:rFonts w:hAnsi="宋体" w:eastAsia="宋体" w:cs="宋体"/>
          <w:b/>
          <w:color w:val="000000"/>
          <w:sz w:val="32"/>
          <w:szCs w:val="32"/>
        </w:rPr>
      </w:pPr>
    </w:p>
    <w:p>
      <w:pPr>
        <w:rPr>
          <w:rFonts w:ascii="宋体" w:hAnsi="宋体" w:cs="宋体"/>
          <w:b/>
          <w:color w:val="000000"/>
          <w:kern w:val="0"/>
          <w:sz w:val="32"/>
          <w:szCs w:val="32"/>
        </w:rPr>
      </w:pPr>
    </w:p>
    <w:p>
      <w:pPr>
        <w:pStyle w:val="4"/>
        <w:rPr>
          <w:rFonts w:hAnsi="宋体" w:eastAsia="宋体" w:cs="宋体"/>
          <w:b/>
          <w:color w:val="000000"/>
          <w:sz w:val="32"/>
          <w:szCs w:val="32"/>
        </w:rPr>
      </w:pPr>
    </w:p>
    <w:p/>
    <w:p/>
    <w:p>
      <w:pPr>
        <w:adjustRightInd w:val="0"/>
        <w:snapToGrid w:val="0"/>
        <w:rPr>
          <w:rFonts w:ascii="宋体" w:hAnsi="宋体" w:cs="宋体"/>
          <w:b/>
          <w:color w:val="000000"/>
          <w:kern w:val="0"/>
          <w:sz w:val="32"/>
          <w:szCs w:val="32"/>
        </w:rPr>
      </w:pPr>
    </w:p>
    <w:p>
      <w:pPr>
        <w:adjustRightInd w:val="0"/>
        <w:snapToGrid w:val="0"/>
        <w:spacing w:line="800" w:lineRule="exact"/>
        <w:jc w:val="center"/>
        <w:rPr>
          <w:rFonts w:hint="default" w:ascii="宋体" w:hAnsi="宋体" w:eastAsia="宋体" w:cs="宋体"/>
          <w:b/>
          <w:kern w:val="0"/>
          <w:sz w:val="32"/>
          <w:szCs w:val="32"/>
          <w:u w:val="single"/>
          <w:lang w:val="en-US" w:eastAsia="zh-CN"/>
        </w:rPr>
      </w:pPr>
      <w:permStart w:id="0" w:edGrp="everyone"/>
      <w:r>
        <w:rPr>
          <w:rFonts w:hint="eastAsia" w:ascii="宋体" w:hAnsi="宋体" w:cs="宋体"/>
          <w:b/>
          <w:kern w:val="0"/>
          <w:sz w:val="32"/>
          <w:szCs w:val="32"/>
        </w:rPr>
        <w:t>采购人：</w:t>
      </w:r>
      <w:r>
        <w:rPr>
          <w:rFonts w:hint="eastAsia" w:ascii="宋体" w:hAnsi="宋体" w:cs="宋体"/>
          <w:b/>
          <w:kern w:val="0"/>
          <w:sz w:val="32"/>
          <w:szCs w:val="32"/>
          <w:u w:val="single"/>
        </w:rPr>
        <w:t>海南省桂林洋公用事业发展</w:t>
      </w:r>
      <w:r>
        <w:rPr>
          <w:rFonts w:hint="eastAsia" w:ascii="宋体" w:hAnsi="宋体" w:cs="宋体"/>
          <w:b/>
          <w:kern w:val="0"/>
          <w:sz w:val="32"/>
          <w:szCs w:val="32"/>
          <w:u w:val="single"/>
          <w:lang w:val="en-US" w:eastAsia="zh-CN"/>
        </w:rPr>
        <w:t>有限公司</w:t>
      </w:r>
    </w:p>
    <w:p>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u w:val="single"/>
          <w:lang w:val="en-US" w:eastAsia="zh-CN"/>
        </w:rPr>
        <w:t>海南江东智慧投资发展</w:t>
      </w:r>
      <w:r>
        <w:rPr>
          <w:rFonts w:hint="eastAsia" w:ascii="宋体" w:hAnsi="宋体" w:cs="宋体"/>
          <w:b/>
          <w:kern w:val="0"/>
          <w:sz w:val="32"/>
          <w:szCs w:val="32"/>
          <w:u w:val="single"/>
        </w:rPr>
        <w:t>有限公司</w:t>
      </w:r>
    </w:p>
    <w:p>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5</w:t>
      </w:r>
      <w:permEnd w:id="0"/>
      <w:r>
        <w:rPr>
          <w:rFonts w:hint="eastAsia" w:ascii="宋体" w:hAnsi="宋体" w:cs="宋体"/>
          <w:b/>
          <w:kern w:val="0"/>
          <w:sz w:val="32"/>
          <w:szCs w:val="32"/>
        </w:rPr>
        <w:t>年</w:t>
      </w:r>
      <w:permStart w:id="1" w:edGrp="everyone"/>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9</w:t>
      </w:r>
      <w:r>
        <w:rPr>
          <w:rFonts w:hint="eastAsia" w:ascii="黑体" w:hAnsi="黑体" w:eastAsia="黑体" w:cs="宋体"/>
          <w:b/>
          <w:kern w:val="0"/>
          <w:sz w:val="32"/>
          <w:szCs w:val="32"/>
          <w:u w:val="single"/>
        </w:rPr>
        <w:t xml:space="preserve"> </w:t>
      </w:r>
      <w:permEnd w:id="1"/>
      <w:r>
        <w:rPr>
          <w:rFonts w:hint="eastAsia" w:ascii="宋体" w:hAnsi="宋体" w:cs="宋体"/>
          <w:b/>
          <w:kern w:val="0"/>
          <w:sz w:val="32"/>
          <w:szCs w:val="32"/>
        </w:rPr>
        <w:t>月</w:t>
      </w: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pPr>
        <w:pStyle w:val="4"/>
        <w:ind w:firstLine="0"/>
      </w:pPr>
    </w:p>
    <w:p>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第四章 响应文件格式</w:t>
      </w:r>
      <w:r>
        <w:tab/>
      </w:r>
      <w:r>
        <w:fldChar w:fldCharType="begin"/>
      </w:r>
      <w:r>
        <w:instrText xml:space="preserve"> PAGEREF _Toc13801 \h </w:instrText>
      </w:r>
      <w:r>
        <w:fldChar w:fldCharType="separate"/>
      </w:r>
      <w:r>
        <w:t>12</w:t>
      </w:r>
      <w:r>
        <w:fldChar w:fldCharType="end"/>
      </w:r>
      <w:r>
        <w:fldChar w:fldCharType="end"/>
      </w:r>
    </w:p>
    <w:p>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pPr>
        <w:pStyle w:val="15"/>
        <w:rPr>
          <w:rFonts w:ascii="宋体" w:hAnsi="宋体"/>
          <w:bCs/>
          <w:color w:val="000000"/>
          <w:sz w:val="24"/>
          <w:u w:val="single"/>
        </w:rPr>
      </w:pPr>
    </w:p>
    <w:p>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江东新区起步区滨海公园景观提升工程草卷采购</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091988"/>
      <w:bookmarkStart w:id="7" w:name="_Toc476664121"/>
      <w:bookmarkStart w:id="8" w:name="_Toc476664216"/>
      <w:bookmarkStart w:id="9" w:name="_Toc23900"/>
      <w:bookmarkStart w:id="10" w:name="_Toc501352348"/>
      <w:bookmarkStart w:id="11" w:name="_Toc476664011"/>
      <w:bookmarkStart w:id="12" w:name="_Toc10031"/>
      <w:bookmarkStart w:id="13" w:name="_Toc19239"/>
      <w:bookmarkStart w:id="14" w:name="_Toc501035780"/>
      <w:bookmarkStart w:id="15" w:name="_Toc20818"/>
      <w:r>
        <w:rPr>
          <w:rFonts w:hint="eastAsia" w:ascii="宋体" w:hAnsi="宋体"/>
          <w:bCs/>
          <w:color w:val="000000"/>
          <w:sz w:val="24"/>
        </w:rPr>
        <w:t>，有关事项如下：</w:t>
      </w:r>
    </w:p>
    <w:p>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江东新区起步区滨海公园景观提升工程草卷采购</w:t>
      </w:r>
      <w:r>
        <w:rPr>
          <w:rFonts w:hint="eastAsia" w:ascii="宋体" w:hAnsi="宋体"/>
          <w:bCs/>
          <w:color w:val="000000"/>
          <w:sz w:val="24"/>
          <w:u w:val="none"/>
          <w:lang w:val="en-GB"/>
        </w:rPr>
        <w:t>；</w:t>
      </w:r>
    </w:p>
    <w:p>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en-US" w:eastAsia="zh-CN"/>
        </w:rPr>
        <w:t>采购</w:t>
      </w:r>
      <w:r>
        <w:rPr>
          <w:rFonts w:hint="eastAsia" w:ascii="宋体" w:hAnsi="宋体"/>
          <w:sz w:val="24"/>
          <w:u w:val="single"/>
          <w:lang w:val="zh-CN"/>
        </w:rPr>
        <w:t>大叶油草16000</w:t>
      </w:r>
      <w:r>
        <w:rPr>
          <w:rFonts w:hint="eastAsia" w:ascii="宋体" w:hAnsi="宋体"/>
          <w:sz w:val="24"/>
          <w:u w:val="single"/>
          <w:lang w:val="en-US" w:eastAsia="zh-CN"/>
        </w:rPr>
        <w:t>㎡</w:t>
      </w:r>
      <w:r>
        <w:rPr>
          <w:rFonts w:hint="eastAsia" w:ascii="宋体" w:hAnsi="宋体"/>
          <w:sz w:val="24"/>
          <w:u w:val="none"/>
          <w:lang w:val="zh-CN"/>
        </w:rPr>
        <w:t>；</w:t>
      </w:r>
    </w:p>
    <w:p>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bCs/>
          <w:color w:val="000000"/>
          <w:sz w:val="24"/>
          <w:u w:val="single"/>
        </w:rPr>
        <w:t>江东新区起步区滨海公园景观提升工程草</w:t>
      </w:r>
      <w:r>
        <w:rPr>
          <w:rFonts w:hint="eastAsia" w:ascii="宋体" w:hAnsi="宋体"/>
          <w:bCs/>
          <w:color w:val="000000"/>
          <w:sz w:val="24"/>
          <w:u w:val="single"/>
          <w:lang w:val="en-US" w:eastAsia="zh-CN"/>
        </w:rPr>
        <w:t>卷</w:t>
      </w:r>
      <w:r>
        <w:rPr>
          <w:rFonts w:hint="eastAsia" w:ascii="宋体" w:hAnsi="宋体"/>
          <w:bCs/>
          <w:sz w:val="24"/>
        </w:rPr>
        <w:t>；</w:t>
      </w:r>
    </w:p>
    <w:p>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auto"/>
          <w:sz w:val="24"/>
          <w:u w:val="single"/>
          <w:lang w:eastAsia="zh-CN"/>
        </w:rPr>
        <w:t>136000.00元</w:t>
      </w:r>
      <w:r>
        <w:rPr>
          <w:rFonts w:hint="eastAsia" w:ascii="宋体" w:hAnsi="宋体"/>
          <w:color w:val="auto"/>
          <w:sz w:val="24"/>
          <w:u w:val="single"/>
          <w:lang w:val="en-US" w:eastAsia="zh-CN"/>
        </w:rPr>
        <w:t>（不含税）</w:t>
      </w:r>
      <w:r>
        <w:rPr>
          <w:rFonts w:hint="eastAsia" w:ascii="宋体" w:hAnsi="宋体"/>
          <w:color w:val="000000"/>
          <w:sz w:val="24"/>
        </w:rPr>
        <w:t>，超过招标控制价视为无效报价；</w:t>
      </w:r>
    </w:p>
    <w:p>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20</w:t>
      </w:r>
      <w:r>
        <w:rPr>
          <w:rFonts w:hint="eastAsia" w:ascii="宋体" w:hAnsi="宋体"/>
          <w:color w:val="auto"/>
          <w:sz w:val="24"/>
          <w:u w:val="single"/>
        </w:rPr>
        <w:t>日</w:t>
      </w:r>
      <w:r>
        <w:rPr>
          <w:rFonts w:hint="eastAsia" w:ascii="宋体" w:hAnsi="宋体"/>
          <w:sz w:val="24"/>
          <w:u w:val="single"/>
        </w:rPr>
        <w:t>历天</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lang w:val="zh-CN"/>
        </w:rPr>
        <w:t>年</w:t>
      </w:r>
      <w:r>
        <w:rPr>
          <w:rFonts w:hint="eastAsia" w:ascii="宋体" w:hAnsi="宋体"/>
          <w:sz w:val="24"/>
          <w:u w:val="single"/>
          <w:lang w:val="en-US" w:eastAsia="zh-CN"/>
        </w:rPr>
        <w:t>9</w:t>
      </w:r>
      <w:r>
        <w:rPr>
          <w:rFonts w:hint="eastAsia" w:ascii="宋体" w:hAnsi="宋体"/>
          <w:sz w:val="24"/>
          <w:u w:val="single"/>
          <w:lang w:val="zh-CN"/>
        </w:rPr>
        <w:t>月</w:t>
      </w:r>
      <w:r>
        <w:rPr>
          <w:rFonts w:hint="eastAsia" w:ascii="宋体" w:hAnsi="宋体"/>
          <w:sz w:val="24"/>
          <w:u w:val="single"/>
          <w:lang w:val="en-US" w:eastAsia="zh-CN"/>
        </w:rPr>
        <w:t>23</w:t>
      </w:r>
      <w:r>
        <w:rPr>
          <w:rFonts w:hint="eastAsia" w:ascii="宋体" w:hAnsi="宋体"/>
          <w:sz w:val="24"/>
          <w:u w:val="single"/>
          <w:lang w:val="zh-CN"/>
        </w:rPr>
        <w:t>日</w:t>
      </w:r>
      <w:r>
        <w:rPr>
          <w:rFonts w:hint="eastAsia" w:ascii="宋体" w:hAnsi="宋体"/>
          <w:sz w:val="24"/>
          <w:u w:val="single"/>
          <w:lang w:val="en-US" w:eastAsia="zh-CN"/>
        </w:rPr>
        <w:t>14</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r>
        <w:rPr>
          <w:rFonts w:hint="eastAsia" w:ascii="宋体" w:hAnsi="宋体" w:cs="宋体"/>
          <w:kern w:val="0"/>
          <w:sz w:val="24"/>
          <w:u w:val="none"/>
          <w:lang w:val="en-GB"/>
        </w:rPr>
        <w:t>；</w:t>
      </w:r>
    </w:p>
    <w:p>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28011"/>
      <w:bookmarkStart w:id="19" w:name="_Toc13356"/>
      <w:bookmarkStart w:id="20" w:name="_Toc9236"/>
      <w:bookmarkStart w:id="21" w:name="_Toc31519"/>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pPr>
        <w:spacing w:line="500" w:lineRule="exact"/>
        <w:ind w:firstLine="480" w:firstLineChars="200"/>
        <w:rPr>
          <w:rFonts w:ascii="宋体" w:hAnsi="宋体" w:cs="Tahoma"/>
          <w:color w:val="auto"/>
          <w:sz w:val="24"/>
        </w:rPr>
      </w:pPr>
      <w:r>
        <w:rPr>
          <w:rFonts w:hint="eastAsia" w:ascii="宋体" w:hAnsi="宋体" w:cs="Tahoma"/>
          <w:sz w:val="24"/>
        </w:rPr>
        <w:t>2、采购代理服务费金额：</w:t>
      </w:r>
      <w:r>
        <w:rPr>
          <w:rFonts w:hint="eastAsia" w:ascii="宋体" w:hAnsi="宋体" w:cs="Tahoma"/>
          <w:color w:val="auto"/>
          <w:sz w:val="24"/>
          <w:u w:val="single"/>
          <w:lang w:val="en-US" w:eastAsia="zh-CN"/>
        </w:rPr>
        <w:t>2040.00</w:t>
      </w:r>
      <w:r>
        <w:rPr>
          <w:rFonts w:hint="eastAsia" w:ascii="宋体" w:hAnsi="宋体" w:cs="Tahoma"/>
          <w:color w:val="auto"/>
          <w:sz w:val="24"/>
        </w:rPr>
        <w:t>元</w:t>
      </w:r>
    </w:p>
    <w:p>
      <w:pPr>
        <w:spacing w:line="500" w:lineRule="exact"/>
        <w:ind w:firstLine="480" w:firstLineChars="200"/>
        <w:rPr>
          <w:rFonts w:ascii="宋体" w:hAnsi="宋体" w:cs="Tahoma"/>
          <w:sz w:val="24"/>
        </w:rPr>
      </w:pPr>
      <w:r>
        <w:rPr>
          <w:rFonts w:hint="eastAsia" w:ascii="宋体" w:hAnsi="宋体" w:cs="Tahoma"/>
          <w:sz w:val="24"/>
        </w:rPr>
        <w:t>3、支付方式：银行转账</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江东新区起步区滨海公园景观提升工程草卷采购</w:t>
      </w:r>
      <w:r>
        <w:rPr>
          <w:rFonts w:hint="eastAsia" w:ascii="宋体" w:hAnsi="宋体"/>
          <w:bCs/>
          <w:kern w:val="0"/>
          <w:sz w:val="24"/>
          <w:u w:val="single"/>
        </w:rPr>
        <w:t>-采购代理服务费</w:t>
      </w:r>
    </w:p>
    <w:p>
      <w:pPr>
        <w:spacing w:line="576" w:lineRule="exact"/>
        <w:ind w:firstLine="480" w:firstLineChars="200"/>
        <w:outlineLvl w:val="1"/>
        <w:rPr>
          <w:rFonts w:ascii="黑体" w:hAnsi="黑体" w:eastAsia="黑体"/>
          <w:bCs/>
          <w:sz w:val="24"/>
        </w:rPr>
      </w:pPr>
      <w:bookmarkStart w:id="22" w:name="_Toc17875"/>
      <w:bookmarkStart w:id="23" w:name="_Toc28661"/>
      <w:bookmarkStart w:id="24" w:name="_Toc57360670"/>
      <w:bookmarkStart w:id="25" w:name="_Toc30828"/>
      <w:r>
        <w:rPr>
          <w:rFonts w:hint="eastAsia" w:ascii="黑体" w:hAnsi="黑体" w:eastAsia="黑体"/>
          <w:bCs/>
          <w:sz w:val="24"/>
        </w:rPr>
        <w:t>四、联系方式</w:t>
      </w:r>
      <w:bookmarkEnd w:id="22"/>
      <w:bookmarkEnd w:id="23"/>
      <w:bookmarkEnd w:id="24"/>
      <w:bookmarkEnd w:id="25"/>
    </w:p>
    <w:p>
      <w:pPr>
        <w:spacing w:line="360" w:lineRule="auto"/>
        <w:ind w:firstLine="480" w:firstLineChars="200"/>
        <w:rPr>
          <w:rFonts w:hint="eastAsia" w:ascii="宋体" w:hAnsi="宋体"/>
          <w:sz w:val="24"/>
          <w:lang w:val="zh-CN"/>
        </w:rPr>
      </w:pPr>
      <w:r>
        <w:rPr>
          <w:rFonts w:hint="eastAsia" w:ascii="宋体" w:hAnsi="宋体"/>
          <w:sz w:val="24"/>
          <w:lang w:val="zh-CN"/>
        </w:rPr>
        <w:t>采购人：海南省桂林洋公用事业发展有限公司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地址：海口市桂林洋经济开发区兴洋大道94号</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张</w:t>
      </w:r>
      <w:r>
        <w:rPr>
          <w:rFonts w:hint="eastAsia" w:ascii="宋体" w:hAnsi="宋体"/>
          <w:sz w:val="24"/>
          <w:lang w:val="zh-CN"/>
        </w:rPr>
        <w:t xml:space="preserve">先生 </w:t>
      </w:r>
    </w:p>
    <w:p>
      <w:pPr>
        <w:spacing w:line="360" w:lineRule="auto"/>
        <w:ind w:firstLine="480" w:firstLineChars="200"/>
        <w:rPr>
          <w:rFonts w:hint="eastAsia" w:ascii="宋体" w:hAnsi="宋体"/>
          <w:sz w:val="24"/>
          <w:lang w:val="zh-CN"/>
        </w:rPr>
      </w:pPr>
    </w:p>
    <w:p>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地址：海口市美兰区江东大道江东发展大厦B区3楼</w:t>
      </w:r>
    </w:p>
    <w:p>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冯先生</w:t>
      </w:r>
      <w:r>
        <w:rPr>
          <w:rFonts w:hint="eastAsia" w:ascii="宋体" w:hAnsi="宋体"/>
          <w:sz w:val="24"/>
          <w:lang w:val="zh-CN"/>
        </w:rPr>
        <w:t xml:space="preserve"> </w:t>
      </w:r>
    </w:p>
    <w:p>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25</w:t>
      </w:r>
      <w:r>
        <w:rPr>
          <w:rFonts w:hint="eastAsia" w:ascii="宋体" w:hAnsi="宋体"/>
          <w:color w:val="000000"/>
          <w:sz w:val="24"/>
          <w:lang w:val="zh-CN"/>
        </w:rPr>
        <w:t>年</w:t>
      </w:r>
      <w:r>
        <w:rPr>
          <w:rFonts w:hint="eastAsia" w:ascii="宋体" w:hAnsi="宋体"/>
          <w:color w:val="000000"/>
          <w:sz w:val="24"/>
          <w:lang w:val="en-US" w:eastAsia="zh-CN"/>
        </w:rPr>
        <w:t>9</w:t>
      </w:r>
      <w:r>
        <w:rPr>
          <w:rFonts w:hint="eastAsia" w:ascii="宋体" w:hAnsi="宋体"/>
          <w:color w:val="000000"/>
          <w:sz w:val="24"/>
          <w:lang w:val="zh-CN"/>
        </w:rPr>
        <w:t>月</w:t>
      </w:r>
      <w:r>
        <w:rPr>
          <w:rFonts w:hint="eastAsia" w:ascii="宋体" w:hAnsi="宋体"/>
          <w:color w:val="000000"/>
          <w:sz w:val="24"/>
          <w:lang w:val="en-US" w:eastAsia="zh-CN"/>
        </w:rPr>
        <w:t>19</w:t>
      </w:r>
      <w:bookmarkStart w:id="80" w:name="_GoBack"/>
      <w:bookmarkEnd w:id="80"/>
      <w:r>
        <w:rPr>
          <w:rFonts w:hint="eastAsia" w:ascii="宋体" w:hAnsi="宋体"/>
          <w:color w:val="000000"/>
          <w:sz w:val="24"/>
        </w:rPr>
        <w:t>日</w:t>
      </w:r>
      <w:bookmarkStart w:id="26" w:name="_Toc18360"/>
      <w:bookmarkStart w:id="27" w:name="_Toc27230"/>
    </w:p>
    <w:p>
      <w:pPr>
        <w:pStyle w:val="15"/>
        <w:ind w:firstLine="480"/>
        <w:jc w:val="right"/>
        <w:rPr>
          <w:rFonts w:ascii="宋体" w:hAnsi="宋体"/>
          <w:color w:val="000000"/>
          <w:sz w:val="24"/>
        </w:rPr>
      </w:pPr>
    </w:p>
    <w:p>
      <w:pPr>
        <w:pStyle w:val="15"/>
        <w:ind w:firstLine="480"/>
        <w:jc w:val="right"/>
        <w:rPr>
          <w:rFonts w:ascii="宋体" w:hAnsi="宋体"/>
          <w:color w:val="000000"/>
          <w:sz w:val="24"/>
        </w:rPr>
      </w:pPr>
    </w:p>
    <w:p>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pPr>
        <w:pStyle w:val="15"/>
        <w:spacing w:line="576" w:lineRule="exact"/>
        <w:ind w:firstLine="436" w:firstLineChars="182"/>
        <w:outlineLvl w:val="1"/>
        <w:rPr>
          <w:rFonts w:ascii="黑体" w:hAnsi="黑体" w:eastAsia="黑体"/>
          <w:bCs/>
          <w:sz w:val="24"/>
        </w:rPr>
      </w:pPr>
      <w:bookmarkStart w:id="28" w:name="_Toc4366"/>
      <w:bookmarkStart w:id="29" w:name="_Toc14218"/>
      <w:bookmarkStart w:id="30" w:name="_Toc17998"/>
      <w:bookmarkStart w:id="31" w:name="_Toc16158"/>
      <w:bookmarkStart w:id="32" w:name="_Toc20341"/>
      <w:bookmarkStart w:id="33" w:name="_Toc31672"/>
      <w:bookmarkStart w:id="34" w:name="_Toc12800"/>
      <w:bookmarkStart w:id="35" w:name="_Toc320953877"/>
      <w:r>
        <w:rPr>
          <w:rFonts w:hint="eastAsia" w:ascii="黑体" w:hAnsi="黑体" w:eastAsia="黑体"/>
          <w:bCs/>
          <w:sz w:val="24"/>
        </w:rPr>
        <w:t>一、总则</w:t>
      </w:r>
      <w:bookmarkEnd w:id="28"/>
    </w:p>
    <w:p>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permStart w:id="2" w:edGrp="everyone"/>
      <w:r>
        <w:rPr>
          <w:rFonts w:hint="eastAsia" w:ascii="宋体" w:hAnsi="宋体"/>
          <w:sz w:val="24"/>
          <w:lang w:val="zh-CN"/>
        </w:rPr>
        <w:t>海南省桂林洋公用事业发展有限公司</w:t>
      </w:r>
      <w:permEnd w:id="2"/>
      <w:r>
        <w:rPr>
          <w:rFonts w:hint="eastAsia" w:ascii="宋体" w:hAnsi="宋体" w:cs="宋体"/>
          <w:bCs/>
          <w:sz w:val="24"/>
          <w:lang w:val="zh-CN"/>
        </w:rPr>
        <w:t>；</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sz w:val="24"/>
          <w:u w:val="single"/>
        </w:rPr>
        <w:t>江东新区起步区滨海公园景观提升工程草卷采购</w:t>
      </w:r>
      <w:r>
        <w:rPr>
          <w:rFonts w:hint="eastAsia" w:ascii="宋体" w:hAnsi="宋体" w:cs="宋体"/>
          <w:sz w:val="24"/>
        </w:rPr>
        <w:t>的供应商。其职责如下：</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pPr>
        <w:pStyle w:val="15"/>
        <w:spacing w:line="576" w:lineRule="exact"/>
        <w:ind w:firstLine="482"/>
        <w:rPr>
          <w:rFonts w:ascii="宋体" w:hAnsi="宋体" w:cs="宋体"/>
          <w:b/>
          <w:bCs/>
          <w:sz w:val="24"/>
        </w:rPr>
      </w:pPr>
      <w:r>
        <w:rPr>
          <w:rFonts w:hint="eastAsia" w:ascii="宋体" w:hAnsi="宋体" w:cs="宋体"/>
          <w:b/>
          <w:bCs/>
          <w:sz w:val="24"/>
        </w:rPr>
        <w:t>2、询比价费用</w:t>
      </w:r>
    </w:p>
    <w:p>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pPr>
        <w:pStyle w:val="15"/>
        <w:spacing w:line="576" w:lineRule="exact"/>
        <w:ind w:firstLine="482"/>
        <w:rPr>
          <w:rFonts w:ascii="宋体" w:hAnsi="宋体" w:cs="宋体"/>
          <w:b/>
          <w:bCs/>
          <w:sz w:val="24"/>
        </w:rPr>
      </w:pPr>
      <w:r>
        <w:rPr>
          <w:rFonts w:hint="eastAsia" w:ascii="宋体" w:hAnsi="宋体"/>
          <w:b/>
          <w:bCs/>
          <w:sz w:val="24"/>
        </w:rPr>
        <w:t>4、询比价文件的构成</w:t>
      </w:r>
    </w:p>
    <w:p>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pPr>
        <w:pStyle w:val="15"/>
        <w:spacing w:line="576" w:lineRule="exact"/>
        <w:ind w:firstLine="480"/>
        <w:rPr>
          <w:rFonts w:ascii="宋体" w:hAnsi="宋体"/>
          <w:sz w:val="24"/>
        </w:rPr>
      </w:pPr>
      <w:r>
        <w:rPr>
          <w:rFonts w:hint="eastAsia" w:ascii="宋体" w:hAnsi="宋体"/>
          <w:sz w:val="24"/>
        </w:rPr>
        <w:t>第一章 询比价邀请函</w:t>
      </w:r>
    </w:p>
    <w:p>
      <w:pPr>
        <w:pStyle w:val="15"/>
        <w:spacing w:line="576" w:lineRule="exact"/>
        <w:ind w:firstLine="480"/>
        <w:rPr>
          <w:rFonts w:ascii="宋体" w:hAnsi="宋体"/>
          <w:sz w:val="24"/>
        </w:rPr>
      </w:pPr>
      <w:r>
        <w:rPr>
          <w:rFonts w:hint="eastAsia" w:ascii="宋体" w:hAnsi="宋体"/>
          <w:sz w:val="24"/>
        </w:rPr>
        <w:t>第二章 供应商须知</w:t>
      </w:r>
    </w:p>
    <w:p>
      <w:pPr>
        <w:pStyle w:val="15"/>
        <w:spacing w:line="576" w:lineRule="exact"/>
        <w:ind w:firstLine="480"/>
        <w:rPr>
          <w:rFonts w:ascii="宋体" w:hAnsi="宋体"/>
          <w:sz w:val="24"/>
        </w:rPr>
      </w:pPr>
      <w:r>
        <w:rPr>
          <w:rFonts w:hint="eastAsia" w:ascii="宋体" w:hAnsi="宋体"/>
          <w:sz w:val="24"/>
        </w:rPr>
        <w:t>第三章 合同</w:t>
      </w:r>
    </w:p>
    <w:p>
      <w:pPr>
        <w:pStyle w:val="15"/>
        <w:spacing w:line="576" w:lineRule="exact"/>
        <w:ind w:firstLine="480"/>
        <w:rPr>
          <w:rFonts w:ascii="宋体" w:hAnsi="宋体"/>
          <w:sz w:val="24"/>
        </w:rPr>
      </w:pPr>
      <w:r>
        <w:rPr>
          <w:rFonts w:hint="eastAsia" w:ascii="宋体" w:hAnsi="宋体"/>
          <w:sz w:val="24"/>
        </w:rPr>
        <w:t>第四章 响应文件格式</w:t>
      </w:r>
    </w:p>
    <w:p>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pPr>
        <w:pStyle w:val="15"/>
        <w:spacing w:line="576" w:lineRule="exact"/>
        <w:ind w:firstLine="482"/>
        <w:rPr>
          <w:rFonts w:ascii="宋体" w:hAnsi="宋体" w:cs="宋体"/>
          <w:b/>
          <w:bCs/>
          <w:sz w:val="24"/>
        </w:rPr>
      </w:pPr>
      <w:r>
        <w:rPr>
          <w:rFonts w:hint="eastAsia" w:ascii="宋体" w:hAnsi="宋体"/>
          <w:b/>
          <w:bCs/>
          <w:sz w:val="24"/>
        </w:rPr>
        <w:t>5、询比价文件的澄清</w:t>
      </w:r>
    </w:p>
    <w:p>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pPr>
        <w:pStyle w:val="15"/>
        <w:spacing w:line="576" w:lineRule="exact"/>
        <w:ind w:firstLine="482"/>
        <w:rPr>
          <w:rFonts w:ascii="宋体" w:hAnsi="宋体"/>
          <w:b/>
          <w:bCs/>
          <w:sz w:val="24"/>
        </w:rPr>
      </w:pPr>
      <w:r>
        <w:rPr>
          <w:rFonts w:hint="eastAsia" w:ascii="宋体" w:hAnsi="宋体"/>
          <w:b/>
          <w:bCs/>
          <w:sz w:val="24"/>
        </w:rPr>
        <w:t>6、询比价文件的修改</w:t>
      </w:r>
    </w:p>
    <w:p>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三、询比价文件的编制和数量</w:t>
      </w:r>
      <w:bookmarkEnd w:id="37"/>
    </w:p>
    <w:p>
      <w:pPr>
        <w:pStyle w:val="15"/>
        <w:spacing w:line="576" w:lineRule="exact"/>
        <w:ind w:firstLine="482"/>
        <w:rPr>
          <w:rFonts w:ascii="宋体" w:hAnsi="宋体"/>
          <w:b/>
          <w:bCs/>
          <w:sz w:val="24"/>
        </w:rPr>
      </w:pPr>
      <w:r>
        <w:rPr>
          <w:rFonts w:hint="eastAsia" w:ascii="宋体" w:hAnsi="宋体"/>
          <w:b/>
          <w:bCs/>
          <w:sz w:val="24"/>
        </w:rPr>
        <w:t>7、响应文件的语言</w:t>
      </w:r>
    </w:p>
    <w:p>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pPr>
        <w:pStyle w:val="15"/>
        <w:spacing w:line="576" w:lineRule="exact"/>
        <w:ind w:firstLine="482"/>
        <w:rPr>
          <w:rFonts w:ascii="宋体" w:hAnsi="宋体"/>
          <w:b/>
          <w:bCs/>
          <w:sz w:val="24"/>
        </w:rPr>
      </w:pPr>
      <w:r>
        <w:rPr>
          <w:rFonts w:hint="eastAsia" w:ascii="宋体" w:hAnsi="宋体"/>
          <w:b/>
          <w:bCs/>
          <w:sz w:val="24"/>
        </w:rPr>
        <w:t>8、响应文件的构成</w:t>
      </w:r>
    </w:p>
    <w:p>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pPr>
        <w:pStyle w:val="15"/>
        <w:spacing w:line="576" w:lineRule="exact"/>
        <w:ind w:firstLine="482"/>
        <w:rPr>
          <w:rFonts w:ascii="宋体" w:hAnsi="宋体"/>
          <w:b/>
          <w:bCs/>
          <w:sz w:val="24"/>
        </w:rPr>
      </w:pPr>
      <w:r>
        <w:rPr>
          <w:rFonts w:hint="eastAsia" w:ascii="宋体" w:hAnsi="宋体"/>
          <w:b/>
          <w:bCs/>
          <w:sz w:val="24"/>
        </w:rPr>
        <w:t>9、响应文件编制</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pPr>
        <w:pStyle w:val="15"/>
        <w:spacing w:line="576" w:lineRule="exact"/>
        <w:ind w:firstLine="482"/>
        <w:rPr>
          <w:rFonts w:ascii="宋体" w:hAnsi="宋体"/>
          <w:b/>
          <w:bCs/>
          <w:sz w:val="24"/>
        </w:rPr>
      </w:pPr>
      <w:r>
        <w:rPr>
          <w:rFonts w:hint="eastAsia" w:ascii="宋体" w:hAnsi="宋体"/>
          <w:b/>
          <w:bCs/>
          <w:sz w:val="24"/>
        </w:rPr>
        <w:t>10、报价</w:t>
      </w:r>
    </w:p>
    <w:p>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pPr>
        <w:pStyle w:val="15"/>
        <w:spacing w:line="576" w:lineRule="exact"/>
        <w:ind w:firstLine="482"/>
        <w:rPr>
          <w:rFonts w:ascii="宋体" w:hAnsi="宋体"/>
          <w:b/>
          <w:bCs/>
          <w:sz w:val="24"/>
        </w:rPr>
      </w:pPr>
      <w:r>
        <w:rPr>
          <w:rFonts w:hint="eastAsia" w:ascii="宋体" w:hAnsi="宋体"/>
          <w:b/>
          <w:bCs/>
          <w:sz w:val="24"/>
        </w:rPr>
        <w:t>11、询比价保证金（本项目不作要求）</w:t>
      </w:r>
    </w:p>
    <w:p>
      <w:pPr>
        <w:pStyle w:val="15"/>
        <w:spacing w:line="576" w:lineRule="exact"/>
        <w:ind w:firstLine="482"/>
        <w:rPr>
          <w:rFonts w:ascii="宋体" w:hAnsi="宋体"/>
          <w:b/>
          <w:bCs/>
          <w:sz w:val="24"/>
        </w:rPr>
      </w:pPr>
      <w:r>
        <w:rPr>
          <w:rFonts w:hint="eastAsia" w:ascii="宋体" w:hAnsi="宋体"/>
          <w:b/>
          <w:bCs/>
          <w:sz w:val="24"/>
        </w:rPr>
        <w:t>12、响应文件的签署</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pPr>
        <w:pStyle w:val="15"/>
        <w:spacing w:line="576" w:lineRule="exact"/>
        <w:ind w:firstLine="482"/>
        <w:rPr>
          <w:rFonts w:ascii="宋体" w:hAnsi="宋体"/>
          <w:b/>
          <w:bCs/>
          <w:sz w:val="24"/>
        </w:rPr>
      </w:pPr>
      <w:r>
        <w:rPr>
          <w:rFonts w:hint="eastAsia" w:ascii="宋体" w:hAnsi="宋体"/>
          <w:b/>
          <w:bCs/>
          <w:sz w:val="24"/>
        </w:rPr>
        <w:t>13、响应文件的密封及标记</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pPr>
        <w:pStyle w:val="15"/>
        <w:spacing w:line="576" w:lineRule="exact"/>
        <w:ind w:firstLine="480"/>
        <w:rPr>
          <w:rFonts w:ascii="宋体" w:hAnsi="宋体" w:cs="宋体"/>
          <w:sz w:val="24"/>
        </w:rPr>
      </w:pPr>
      <w:r>
        <w:rPr>
          <w:rFonts w:hint="eastAsia" w:ascii="宋体" w:hAnsi="宋体" w:cs="宋体"/>
          <w:sz w:val="24"/>
        </w:rPr>
        <w:t>致：</w:t>
      </w:r>
      <w:permStart w:id="3" w:edGrp="everyone"/>
      <w:r>
        <w:rPr>
          <w:rFonts w:hint="eastAsia" w:ascii="宋体" w:hAnsi="宋体"/>
          <w:sz w:val="24"/>
          <w:lang w:val="zh-CN"/>
        </w:rPr>
        <w:t>海南省桂林洋公用事业发展有限公</w:t>
      </w:r>
      <w:r>
        <w:rPr>
          <w:rFonts w:hint="eastAsia" w:ascii="宋体" w:hAnsi="宋体"/>
          <w:sz w:val="24"/>
          <w:u w:val="none"/>
        </w:rPr>
        <w:t>司</w:t>
      </w:r>
      <w:permEnd w:id="3"/>
    </w:p>
    <w:p>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sz w:val="24"/>
          <w:u w:val="single"/>
        </w:rPr>
        <w:t>江东新区起步区滨海公园景观提升工程草卷采购</w:t>
      </w:r>
    </w:p>
    <w:p>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pPr>
        <w:pStyle w:val="15"/>
        <w:spacing w:line="576" w:lineRule="exact"/>
        <w:ind w:firstLine="480"/>
        <w:rPr>
          <w:rFonts w:ascii="宋体" w:hAnsi="宋体" w:cs="宋体"/>
          <w:sz w:val="24"/>
        </w:rPr>
      </w:pPr>
      <w:r>
        <w:rPr>
          <w:rFonts w:hint="eastAsia" w:ascii="宋体" w:hAnsi="宋体" w:cs="宋体"/>
          <w:sz w:val="24"/>
        </w:rPr>
        <w:t>供应商名称、联系人姓名和电话</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pPr>
        <w:pStyle w:val="15"/>
        <w:spacing w:line="576" w:lineRule="exact"/>
        <w:ind w:firstLine="482"/>
        <w:rPr>
          <w:rFonts w:ascii="宋体" w:hAnsi="宋体"/>
          <w:b/>
          <w:bCs/>
          <w:sz w:val="24"/>
        </w:rPr>
      </w:pPr>
      <w:r>
        <w:rPr>
          <w:rFonts w:hint="eastAsia" w:ascii="宋体" w:hAnsi="宋体"/>
          <w:b/>
          <w:bCs/>
          <w:sz w:val="24"/>
        </w:rPr>
        <w:t>14、响应文件递交截止时间</w:t>
      </w:r>
    </w:p>
    <w:p>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pPr>
        <w:pStyle w:val="15"/>
        <w:spacing w:line="576" w:lineRule="exact"/>
        <w:ind w:firstLine="436" w:firstLineChars="182"/>
        <w:outlineLvl w:val="1"/>
        <w:rPr>
          <w:rFonts w:ascii="黑体" w:hAnsi="黑体" w:eastAsia="黑体"/>
          <w:bCs/>
          <w:sz w:val="24"/>
        </w:rPr>
      </w:pPr>
      <w:bookmarkStart w:id="39" w:name="_Toc3396"/>
      <w:bookmarkStart w:id="40" w:name="_Toc686"/>
      <w:bookmarkStart w:id="41" w:name="_Toc7238"/>
      <w:bookmarkStart w:id="42" w:name="_Toc7656"/>
      <w:bookmarkStart w:id="43" w:name="_Toc71991686"/>
      <w:bookmarkStart w:id="44" w:name="_Toc21706"/>
      <w:bookmarkStart w:id="45" w:name="_Toc17167"/>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pPr>
        <w:pStyle w:val="15"/>
        <w:spacing w:line="576" w:lineRule="exact"/>
        <w:ind w:firstLine="480"/>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10319"/>
      <w:bookmarkStart w:id="48" w:name="_Toc8324"/>
    </w:p>
    <w:p>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pPr>
        <w:pStyle w:val="15"/>
        <w:ind w:firstLine="149" w:firstLineChars="71"/>
        <w:rPr>
          <w:color w:val="000000"/>
          <w:lang w:val="en-GB"/>
        </w:rPr>
      </w:pPr>
    </w:p>
    <w:p>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pPr>
        <w:pStyle w:val="15"/>
        <w:ind w:firstLine="2520" w:firstLineChars="700"/>
        <w:outlineLvl w:val="0"/>
        <w:rPr>
          <w:rStyle w:val="16"/>
          <w:rFonts w:ascii="黑体" w:hAnsi="黑体" w:eastAsia="黑体"/>
          <w:b w:val="0"/>
          <w:bCs w:val="0"/>
          <w:color w:val="000000"/>
        </w:rPr>
      </w:pPr>
      <w:bookmarkStart w:id="49" w:name="_Toc13801"/>
      <w:bookmarkStart w:id="50" w:name="_Toc10003"/>
      <w:bookmarkStart w:id="51" w:name="_Toc37778966"/>
      <w:bookmarkStart w:id="52" w:name="_Toc483841855"/>
      <w:bookmarkStart w:id="53" w:name="_Toc483842059"/>
      <w:bookmarkStart w:id="54" w:name="_Toc444445911"/>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pPr>
        <w:pStyle w:val="15"/>
        <w:ind w:firstLine="560"/>
        <w:jc w:val="center"/>
        <w:outlineLvl w:val="0"/>
        <w:rPr>
          <w:color w:val="000000"/>
        </w:rPr>
      </w:pPr>
      <w:r>
        <w:rPr>
          <w:rFonts w:hint="eastAsia"/>
          <w:color w:val="000000"/>
        </w:rPr>
        <w:t xml:space="preserve">                                               </w:t>
      </w: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ind w:firstLine="880"/>
        <w:jc w:val="center"/>
        <w:outlineLvl w:val="0"/>
        <w:rPr>
          <w:color w:val="000000"/>
          <w:sz w:val="44"/>
          <w:szCs w:val="36"/>
        </w:rPr>
      </w:pPr>
    </w:p>
    <w:p>
      <w:pPr>
        <w:pStyle w:val="15"/>
        <w:spacing w:line="800" w:lineRule="exact"/>
        <w:ind w:firstLine="723"/>
        <w:jc w:val="center"/>
        <w:outlineLvl w:val="0"/>
        <w:rPr>
          <w:rFonts w:hint="eastAsia" w:ascii="黑体" w:hAnsi="黑体" w:eastAsia="黑体" w:cs="宋体"/>
          <w:b/>
          <w:kern w:val="0"/>
          <w:sz w:val="52"/>
          <w:szCs w:val="52"/>
          <w:lang w:val="en-US" w:eastAsia="zh-CN"/>
        </w:rPr>
      </w:pPr>
      <w:bookmarkStart w:id="56" w:name="_Toc15979"/>
      <w:bookmarkStart w:id="57" w:name="_Toc8306"/>
      <w:bookmarkStart w:id="58" w:name="_Toc37778967"/>
      <w:r>
        <w:rPr>
          <w:rFonts w:hint="eastAsia" w:ascii="黑体" w:hAnsi="黑体" w:eastAsia="黑体" w:cs="宋体"/>
          <w:b/>
          <w:kern w:val="0"/>
          <w:sz w:val="52"/>
          <w:szCs w:val="52"/>
        </w:rPr>
        <w:t>江东新区起步区滨海公园景观提升工程草卷采购</w:t>
      </w:r>
    </w:p>
    <w:p>
      <w:pPr>
        <w:adjustRightInd w:val="0"/>
        <w:snapToGrid w:val="0"/>
        <w:spacing w:line="480" w:lineRule="auto"/>
        <w:jc w:val="center"/>
        <w:rPr>
          <w:rFonts w:ascii="宋体" w:hAnsi="宋体" w:cs="黑体"/>
          <w:color w:val="000000"/>
          <w:sz w:val="24"/>
        </w:rPr>
      </w:pPr>
      <w:r>
        <w:rPr>
          <w:rFonts w:hint="eastAsia" w:ascii="黑体" w:hAnsi="黑体" w:eastAsia="黑体" w:cs="宋体"/>
          <w:b/>
          <w:kern w:val="0"/>
          <w:sz w:val="52"/>
          <w:szCs w:val="52"/>
          <w:lang w:val="en-US" w:eastAsia="zh-CN" w:bidi="ar-SA"/>
        </w:rPr>
        <w:t>响应文件</w:t>
      </w:r>
      <w:bookmarkEnd w:id="56"/>
      <w:bookmarkEnd w:id="57"/>
      <w:bookmarkEnd w:id="58"/>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480"/>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4"/>
        </w:rPr>
      </w:pPr>
    </w:p>
    <w:p>
      <w:pPr>
        <w:pStyle w:val="15"/>
        <w:ind w:firstLine="723"/>
        <w:jc w:val="center"/>
        <w:outlineLvl w:val="0"/>
        <w:rPr>
          <w:rFonts w:ascii="宋体" w:hAnsi="宋体" w:cs="黑体"/>
          <w:color w:val="000000"/>
          <w:sz w:val="28"/>
          <w:szCs w:val="28"/>
        </w:rPr>
      </w:pPr>
    </w:p>
    <w:p>
      <w:pPr>
        <w:pStyle w:val="15"/>
        <w:ind w:firstLine="723"/>
        <w:jc w:val="center"/>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pPr>
        <w:pStyle w:val="15"/>
        <w:ind w:firstLine="723"/>
        <w:jc w:val="center"/>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pPr>
        <w:pStyle w:val="15"/>
        <w:ind w:firstLine="723"/>
        <w:jc w:val="center"/>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1426"/>
      <w:bookmarkStart w:id="62" w:name="_Toc247527830"/>
      <w:bookmarkStart w:id="63" w:name="_Toc247514249"/>
      <w:bookmarkStart w:id="64" w:name="_Toc152042579"/>
      <w:bookmarkStart w:id="65" w:name="_Toc485981787"/>
      <w:bookmarkStart w:id="66" w:name="_Toc144974859"/>
      <w:bookmarkStart w:id="67" w:name="_Toc152045790"/>
      <w:bookmarkStart w:id="68" w:name="_Toc37778970"/>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u w:val="single"/>
        </w:rPr>
        <w:t>江东新区起步区滨海公园景观提升工程草卷采购</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草卷</w:t>
      </w:r>
      <w:r>
        <w:rPr>
          <w:rFonts w:hint="eastAsia" w:ascii="宋体" w:hAnsi="宋体" w:cs="宋体"/>
          <w:color w:val="000000"/>
          <w:sz w:val="24"/>
          <w:u w:val="single"/>
        </w:rPr>
        <w:t>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permStart w:id="4"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4"/>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5" w:edGrp="everyone"/>
      <w:r>
        <w:rPr>
          <w:rFonts w:ascii="宋体" w:hAnsi="宋体" w:cs="宋体"/>
          <w:b/>
          <w:bCs/>
          <w:kern w:val="0"/>
          <w:sz w:val="24"/>
          <w:u w:val="single"/>
        </w:rPr>
        <w:t xml:space="preserve">        </w:t>
      </w:r>
      <w:permEnd w:id="5"/>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permStart w:id="6" w:edGrp="everyone"/>
      <w:r>
        <w:rPr>
          <w:rFonts w:ascii="宋体" w:hAnsi="宋体" w:cs="宋体"/>
          <w:b/>
          <w:bCs/>
          <w:kern w:val="0"/>
          <w:sz w:val="24"/>
          <w:u w:val="single"/>
        </w:rPr>
        <w:t xml:space="preserve">    </w:t>
      </w:r>
      <w:permEnd w:id="6"/>
      <w:r>
        <w:rPr>
          <w:rFonts w:hint="eastAsia" w:ascii="宋体" w:hAnsi="宋体"/>
          <w:kern w:val="0"/>
          <w:sz w:val="24"/>
        </w:rPr>
        <w:t>%，不含税总价人民币（大写）</w:t>
      </w:r>
      <w:r>
        <w:rPr>
          <w:rFonts w:hint="eastAsia" w:ascii="宋体" w:hAnsi="宋体" w:cs="宋体"/>
          <w:b/>
          <w:bCs/>
          <w:sz w:val="24"/>
          <w:lang w:val="zh-CN"/>
        </w:rPr>
        <w:t xml:space="preserve"> </w:t>
      </w:r>
      <w:permStart w:id="7" w:edGrp="everyone"/>
      <w:r>
        <w:rPr>
          <w:rFonts w:ascii="宋体" w:hAnsi="宋体" w:cs="宋体"/>
          <w:b/>
          <w:bCs/>
          <w:kern w:val="0"/>
          <w:sz w:val="24"/>
          <w:u w:val="single"/>
        </w:rPr>
        <w:t xml:space="preserve">          </w:t>
      </w:r>
      <w:permEnd w:id="7"/>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8" w:edGrp="everyone"/>
      <w:r>
        <w:rPr>
          <w:rFonts w:ascii="宋体" w:hAnsi="宋体" w:cs="宋体"/>
          <w:b/>
          <w:bCs/>
          <w:kern w:val="0"/>
          <w:sz w:val="24"/>
          <w:u w:val="single"/>
        </w:rPr>
        <w:t xml:space="preserve">       </w:t>
      </w:r>
      <w:permEnd w:id="8"/>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草卷</w:t>
      </w:r>
      <w:r>
        <w:rPr>
          <w:rFonts w:hint="eastAsia" w:ascii="宋体" w:hAnsi="宋体" w:cs="宋体"/>
          <w:color w:val="000000"/>
          <w:sz w:val="24"/>
          <w:u w:val="single"/>
        </w:rPr>
        <w:t>采购</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20</w:t>
      </w:r>
      <w:r>
        <w:rPr>
          <w:rFonts w:hint="eastAsia" w:ascii="宋体" w:hAnsi="宋体" w:cs="宋体"/>
          <w:color w:val="000000"/>
          <w:sz w:val="24"/>
          <w:u w:val="single"/>
        </w:rPr>
        <w:t>日历天</w:t>
      </w:r>
      <w:r>
        <w:rPr>
          <w:rFonts w:hint="eastAsia" w:ascii="宋体" w:hAnsi="宋体" w:cs="宋体"/>
          <w:color w:val="000000"/>
          <w:sz w:val="24"/>
        </w:rPr>
        <w:t>。质量标准</w:t>
      </w:r>
      <w:r>
        <w:rPr>
          <w:rFonts w:hint="eastAsia" w:ascii="宋体" w:hAnsi="宋体" w:cs="宋体"/>
          <w:color w:val="000000"/>
          <w:sz w:val="24"/>
          <w:u w:val="single"/>
        </w:rPr>
        <w:t>合格</w:t>
      </w:r>
      <w:r>
        <w:rPr>
          <w:rFonts w:hint="eastAsia" w:ascii="宋体" w:hAnsi="宋体" w:cs="宋体"/>
          <w:color w:val="000000"/>
          <w:sz w:val="24"/>
        </w:rPr>
        <w:t>；</w:t>
      </w:r>
    </w:p>
    <w:p>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kern w:val="0"/>
          <w:sz w:val="24"/>
          <w:u w:val="single"/>
        </w:rPr>
        <w:t>60</w:t>
      </w:r>
      <w:r>
        <w:rPr>
          <w:rFonts w:ascii="宋体" w:hAnsi="宋体" w:cs="宋体"/>
          <w:sz w:val="24"/>
        </w:rPr>
        <w:t>日历日。报价有效期满之前均具有约束力。</w:t>
      </w:r>
    </w:p>
    <w:p>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480"/>
        <w:rPr>
          <w:rFonts w:ascii="宋体" w:hAnsi="宋体" w:cs="宋体"/>
          <w:b/>
          <w:bCs/>
          <w:kern w:val="0"/>
          <w:sz w:val="24"/>
          <w:u w:val="single"/>
        </w:rPr>
      </w:pPr>
    </w:p>
    <w:p>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p>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52045791"/>
      <w:bookmarkStart w:id="70" w:name="_Toc247527831"/>
      <w:bookmarkStart w:id="71" w:name="_Toc1330"/>
      <w:bookmarkStart w:id="72" w:name="_Toc37778971"/>
      <w:bookmarkStart w:id="73" w:name="_Toc485981788"/>
      <w:bookmarkStart w:id="74" w:name="_Toc247514283"/>
      <w:bookmarkStart w:id="75" w:name="_Toc152042580"/>
      <w:bookmarkStart w:id="76" w:name="_Toc144974860"/>
    </w:p>
    <w:p>
      <w:pPr>
        <w:pStyle w:val="15"/>
        <w:jc w:val="center"/>
        <w:rPr>
          <w:rFonts w:hint="eastAsia" w:ascii="宋体" w:hAnsi="宋体" w:cs="宋体"/>
          <w:sz w:val="24"/>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20"/>
        <w:tblW w:w="12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2138"/>
        <w:gridCol w:w="1409"/>
        <w:gridCol w:w="1759"/>
        <w:gridCol w:w="2109"/>
        <w:gridCol w:w="2168"/>
        <w:gridCol w:w="2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894" w:type="dxa"/>
            <w:vAlign w:val="top"/>
          </w:tcPr>
          <w:p>
            <w:pPr>
              <w:pStyle w:val="19"/>
              <w:spacing w:before="298" w:line="221" w:lineRule="auto"/>
              <w:ind w:left="154"/>
            </w:pPr>
            <w:r>
              <w:rPr>
                <w:spacing w:val="8"/>
              </w:rPr>
              <w:t>序号</w:t>
            </w:r>
          </w:p>
        </w:tc>
        <w:tc>
          <w:tcPr>
            <w:tcW w:w="2138" w:type="dxa"/>
            <w:vAlign w:val="top"/>
          </w:tcPr>
          <w:p>
            <w:pPr>
              <w:pStyle w:val="19"/>
              <w:spacing w:before="298" w:line="221" w:lineRule="auto"/>
              <w:ind w:left="500"/>
            </w:pPr>
            <w:r>
              <w:rPr>
                <w:spacing w:val="3"/>
              </w:rPr>
              <w:t>物品名称</w:t>
            </w:r>
          </w:p>
        </w:tc>
        <w:tc>
          <w:tcPr>
            <w:tcW w:w="1409" w:type="dxa"/>
            <w:vAlign w:val="top"/>
          </w:tcPr>
          <w:p>
            <w:pPr>
              <w:pStyle w:val="19"/>
              <w:spacing w:before="297" w:line="220" w:lineRule="auto"/>
              <w:ind w:left="413"/>
            </w:pPr>
            <w:r>
              <w:rPr>
                <w:spacing w:val="5"/>
              </w:rPr>
              <w:t>单位</w:t>
            </w:r>
          </w:p>
        </w:tc>
        <w:tc>
          <w:tcPr>
            <w:tcW w:w="1759" w:type="dxa"/>
            <w:vAlign w:val="top"/>
          </w:tcPr>
          <w:p>
            <w:pPr>
              <w:pStyle w:val="19"/>
              <w:spacing w:before="294" w:line="219" w:lineRule="auto"/>
              <w:ind w:left="314"/>
            </w:pPr>
            <w:r>
              <w:rPr>
                <w:spacing w:val="2"/>
              </w:rPr>
              <w:t>采购数量</w:t>
            </w:r>
          </w:p>
        </w:tc>
        <w:tc>
          <w:tcPr>
            <w:tcW w:w="2109" w:type="dxa"/>
            <w:vAlign w:val="top"/>
          </w:tcPr>
          <w:p>
            <w:pPr>
              <w:pStyle w:val="19"/>
              <w:spacing w:before="134" w:line="218" w:lineRule="auto"/>
              <w:ind w:left="345"/>
            </w:pPr>
            <w:r>
              <w:rPr>
                <w:spacing w:val="2"/>
              </w:rPr>
              <w:t>不含税单价</w:t>
            </w:r>
          </w:p>
          <w:p>
            <w:pPr>
              <w:pStyle w:val="19"/>
              <w:spacing w:before="12" w:line="220" w:lineRule="auto"/>
              <w:ind w:left="765"/>
            </w:pPr>
            <w:r>
              <w:rPr>
                <w:spacing w:val="20"/>
              </w:rPr>
              <w:t>(元)</w:t>
            </w:r>
          </w:p>
        </w:tc>
        <w:tc>
          <w:tcPr>
            <w:tcW w:w="2168" w:type="dxa"/>
            <w:vAlign w:val="top"/>
          </w:tcPr>
          <w:p>
            <w:pPr>
              <w:pStyle w:val="19"/>
              <w:spacing w:before="126" w:line="219" w:lineRule="auto"/>
              <w:ind w:left="376"/>
            </w:pPr>
            <w:r>
              <w:rPr>
                <w:spacing w:val="2"/>
              </w:rPr>
              <w:t>不含税小计</w:t>
            </w:r>
          </w:p>
          <w:p>
            <w:pPr>
              <w:pStyle w:val="19"/>
              <w:spacing w:before="38" w:line="220" w:lineRule="auto"/>
              <w:ind w:left="796"/>
            </w:pPr>
            <w:r>
              <w:rPr>
                <w:spacing w:val="20"/>
              </w:rPr>
              <w:t>(元)</w:t>
            </w:r>
          </w:p>
        </w:tc>
        <w:tc>
          <w:tcPr>
            <w:tcW w:w="2280" w:type="dxa"/>
            <w:vAlign w:val="top"/>
          </w:tcPr>
          <w:p>
            <w:pPr>
              <w:pStyle w:val="19"/>
              <w:spacing w:before="298" w:line="221" w:lineRule="auto"/>
              <w:ind w:left="668"/>
            </w:pPr>
            <w:r>
              <w:rPr>
                <w:spacing w:val="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894" w:type="dxa"/>
            <w:vAlign w:val="top"/>
          </w:tcPr>
          <w:p>
            <w:pPr>
              <w:spacing w:line="359" w:lineRule="auto"/>
              <w:rPr>
                <w:rFonts w:ascii="Arial"/>
                <w:sz w:val="21"/>
              </w:rPr>
            </w:pPr>
          </w:p>
          <w:p>
            <w:pPr>
              <w:pStyle w:val="19"/>
              <w:spacing w:before="91" w:line="241" w:lineRule="auto"/>
              <w:ind w:left="364"/>
            </w:pPr>
            <w:r>
              <w:t>1</w:t>
            </w:r>
          </w:p>
        </w:tc>
        <w:tc>
          <w:tcPr>
            <w:tcW w:w="2138" w:type="dxa"/>
            <w:vAlign w:val="top"/>
          </w:tcPr>
          <w:p>
            <w:pPr>
              <w:spacing w:line="331" w:lineRule="auto"/>
              <w:rPr>
                <w:rFonts w:ascii="Arial"/>
                <w:sz w:val="21"/>
              </w:rPr>
            </w:pPr>
          </w:p>
          <w:p>
            <w:pPr>
              <w:pStyle w:val="19"/>
              <w:spacing w:before="91" w:line="219" w:lineRule="auto"/>
              <w:jc w:val="center"/>
            </w:pPr>
            <w:r>
              <w:rPr>
                <w:spacing w:val="3"/>
              </w:rPr>
              <w:t>大叶油草</w:t>
            </w:r>
          </w:p>
        </w:tc>
        <w:tc>
          <w:tcPr>
            <w:tcW w:w="1409" w:type="dxa"/>
            <w:vAlign w:val="top"/>
          </w:tcPr>
          <w:p>
            <w:pPr>
              <w:spacing w:line="422" w:lineRule="auto"/>
              <w:jc w:val="center"/>
              <w:rPr>
                <w:rFonts w:ascii="Arial"/>
                <w:sz w:val="21"/>
              </w:rPr>
            </w:pPr>
          </w:p>
          <w:p>
            <w:pPr>
              <w:pStyle w:val="19"/>
              <w:spacing w:before="91" w:line="219" w:lineRule="auto"/>
              <w:jc w:val="center"/>
              <w:rPr>
                <w:rFonts w:hint="eastAsia" w:eastAsia="宋体"/>
                <w:sz w:val="21"/>
                <w:szCs w:val="21"/>
                <w:lang w:eastAsia="zh-CN"/>
              </w:rPr>
            </w:pPr>
            <w:r>
              <w:rPr>
                <w:rFonts w:hint="eastAsia"/>
                <w:b/>
                <w:bCs/>
                <w:spacing w:val="-1"/>
                <w:sz w:val="21"/>
                <w:szCs w:val="21"/>
                <w:lang w:val="en-US" w:eastAsia="zh-CN"/>
              </w:rPr>
              <w:t>㎡</w:t>
            </w:r>
          </w:p>
        </w:tc>
        <w:tc>
          <w:tcPr>
            <w:tcW w:w="1759" w:type="dxa"/>
            <w:vAlign w:val="top"/>
          </w:tcPr>
          <w:p>
            <w:pPr>
              <w:spacing w:line="358" w:lineRule="auto"/>
              <w:jc w:val="center"/>
              <w:rPr>
                <w:rFonts w:ascii="Arial"/>
                <w:sz w:val="21"/>
              </w:rPr>
            </w:pPr>
          </w:p>
          <w:p>
            <w:pPr>
              <w:pStyle w:val="19"/>
              <w:spacing w:before="91"/>
              <w:jc w:val="center"/>
            </w:pPr>
            <w:r>
              <w:rPr>
                <w:spacing w:val="-6"/>
              </w:rPr>
              <w:t>16000</w:t>
            </w:r>
          </w:p>
        </w:tc>
        <w:tc>
          <w:tcPr>
            <w:tcW w:w="2109" w:type="dxa"/>
            <w:vAlign w:val="top"/>
          </w:tcPr>
          <w:p>
            <w:pPr>
              <w:spacing w:line="359" w:lineRule="auto"/>
              <w:jc w:val="center"/>
              <w:rPr>
                <w:rFonts w:ascii="Arial"/>
                <w:sz w:val="21"/>
              </w:rPr>
            </w:pPr>
          </w:p>
          <w:p>
            <w:pPr>
              <w:pStyle w:val="19"/>
              <w:spacing w:before="91" w:line="241" w:lineRule="auto"/>
              <w:jc w:val="center"/>
            </w:pPr>
          </w:p>
        </w:tc>
        <w:tc>
          <w:tcPr>
            <w:tcW w:w="2168" w:type="dxa"/>
            <w:vAlign w:val="top"/>
          </w:tcPr>
          <w:p>
            <w:pPr>
              <w:spacing w:line="358" w:lineRule="auto"/>
              <w:jc w:val="center"/>
              <w:rPr>
                <w:rFonts w:ascii="Arial"/>
                <w:sz w:val="21"/>
              </w:rPr>
            </w:pPr>
          </w:p>
          <w:p>
            <w:pPr>
              <w:pStyle w:val="19"/>
              <w:spacing w:before="91"/>
              <w:jc w:val="center"/>
            </w:pPr>
          </w:p>
        </w:tc>
        <w:tc>
          <w:tcPr>
            <w:tcW w:w="2280" w:type="dxa"/>
            <w:vAlign w:val="top"/>
          </w:tcPr>
          <w:p>
            <w:pPr>
              <w:pStyle w:val="19"/>
              <w:spacing w:line="219" w:lineRule="auto"/>
              <w:jc w:val="both"/>
              <w:rPr>
                <w:rFonts w:hint="eastAsia" w:eastAsia="宋体"/>
                <w:lang w:eastAsia="zh-CN"/>
              </w:rPr>
            </w:pPr>
            <w:r>
              <w:rPr>
                <w:rFonts w:hint="eastAsia"/>
              </w:rPr>
              <w:t>草卷，包运输到场，甲方卸车</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8309" w:type="dxa"/>
            <w:gridSpan w:val="5"/>
            <w:vAlign w:val="top"/>
          </w:tcPr>
          <w:p>
            <w:pPr>
              <w:pStyle w:val="19"/>
              <w:spacing w:before="325"/>
              <w:ind w:left="656"/>
            </w:pPr>
            <w:r>
              <w:rPr>
                <w:spacing w:val="12"/>
              </w:rPr>
              <w:t>合计(元)</w:t>
            </w:r>
          </w:p>
        </w:tc>
        <w:tc>
          <w:tcPr>
            <w:tcW w:w="4448" w:type="dxa"/>
            <w:gridSpan w:val="2"/>
            <w:vAlign w:val="top"/>
          </w:tcPr>
          <w:p>
            <w:pPr>
              <w:pStyle w:val="19"/>
              <w:spacing w:before="325"/>
              <w:ind w:left="656"/>
            </w:pPr>
          </w:p>
        </w:tc>
      </w:tr>
    </w:tbl>
    <w:p>
      <w:pPr>
        <w:pStyle w:val="15"/>
        <w:jc w:val="both"/>
        <w:rPr>
          <w:rFonts w:hint="eastAsia" w:ascii="宋体" w:hAnsi="宋体" w:cs="宋体"/>
          <w:sz w:val="24"/>
          <w:lang w:val="en-US" w:eastAsia="zh-CN"/>
        </w:rPr>
      </w:pPr>
    </w:p>
    <w:p>
      <w:pPr>
        <w:pStyle w:val="15"/>
        <w:jc w:val="both"/>
        <w:rPr>
          <w:rFonts w:hint="eastAsia" w:ascii="宋体" w:hAnsi="宋体" w:cs="宋体"/>
          <w:sz w:val="24"/>
          <w:lang w:val="en-US" w:eastAsia="zh-CN"/>
        </w:rPr>
      </w:pPr>
    </w:p>
    <w:p>
      <w:pPr>
        <w:pStyle w:val="15"/>
        <w:jc w:val="both"/>
        <w:rPr>
          <w:rFonts w:hint="eastAsia" w:ascii="宋体" w:hAnsi="宋体" w:cs="宋体"/>
          <w:sz w:val="24"/>
          <w:lang w:val="en-US" w:eastAsia="zh-CN"/>
        </w:rPr>
      </w:pPr>
    </w:p>
    <w:p>
      <w:pPr>
        <w:pStyle w:val="15"/>
        <w:ind w:firstLine="1200" w:firstLineChars="50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（盖单位章）</w:t>
      </w:r>
    </w:p>
    <w:p>
      <w:pPr>
        <w:pStyle w:val="15"/>
        <w:ind w:firstLine="1200" w:firstLineChars="500"/>
        <w:jc w:val="right"/>
        <w:rPr>
          <w:rFonts w:hint="eastAsia" w:ascii="宋体" w:hAnsi="宋体" w:cs="宋体"/>
          <w:sz w:val="24"/>
        </w:rPr>
      </w:pPr>
    </w:p>
    <w:p>
      <w:pPr>
        <w:pStyle w:val="15"/>
        <w:ind w:firstLine="1205" w:firstLineChars="500"/>
        <w:jc w:val="right"/>
        <w:rPr>
          <w:rFonts w:ascii="宋体" w:hAnsi="宋体" w:cs="宋体"/>
          <w:sz w:val="24"/>
        </w:rPr>
      </w:pP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p>
      <w:pPr>
        <w:pStyle w:val="15"/>
        <w:jc w:val="center"/>
        <w:rPr>
          <w:rFonts w:hint="eastAsia" w:ascii="黑体" w:hAnsi="黑体" w:eastAsia="黑体" w:cs="宋体"/>
          <w:sz w:val="32"/>
          <w:szCs w:val="32"/>
        </w:rPr>
      </w:pPr>
    </w:p>
    <w:p>
      <w:pPr>
        <w:pStyle w:val="15"/>
        <w:jc w:val="both"/>
        <w:rPr>
          <w:rFonts w:hint="eastAsia" w:ascii="黑体" w:hAnsi="黑体" w:eastAsia="黑体" w:cs="宋体"/>
          <w:sz w:val="32"/>
          <w:szCs w:val="32"/>
        </w:rPr>
        <w:sectPr>
          <w:pgSz w:w="16838" w:h="11906" w:orient="landscape"/>
          <w:pgMar w:top="1179" w:right="1440" w:bottom="1123" w:left="1440" w:header="851" w:footer="992" w:gutter="0"/>
          <w:cols w:space="0" w:num="1"/>
          <w:rtlGutter w:val="0"/>
          <w:docGrid w:type="lines" w:linePitch="319" w:charSpace="0"/>
        </w:sectPr>
      </w:pPr>
    </w:p>
    <w:p>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pPr>
        <w:pStyle w:val="15"/>
        <w:ind w:firstLine="560"/>
      </w:pPr>
    </w:p>
    <w:p>
      <w:pPr>
        <w:pStyle w:val="15"/>
        <w:ind w:firstLine="480"/>
        <w:rPr>
          <w:rFonts w:ascii="宋体" w:hAnsi="宋体" w:cs="宋体"/>
          <w:sz w:val="24"/>
          <w:szCs w:val="20"/>
        </w:rPr>
      </w:pPr>
      <w:r>
        <w:rPr>
          <w:rFonts w:hint="eastAsia" w:ascii="宋体" w:hAnsi="宋体" w:cs="宋体"/>
          <w:sz w:val="24"/>
          <w:szCs w:val="20"/>
        </w:rPr>
        <w:t>附：营业执照复印件。</w:t>
      </w:r>
    </w:p>
    <w:p>
      <w:pPr>
        <w:pStyle w:val="15"/>
        <w:ind w:firstLine="480"/>
        <w:rPr>
          <w:rFonts w:ascii="宋体" w:hAnsi="宋体" w:cs="宋体"/>
          <w:sz w:val="24"/>
          <w:szCs w:val="20"/>
        </w:rPr>
      </w:pPr>
    </w:p>
    <w:p>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2"/>
        <w:rPr>
          <w:rFonts w:ascii="宋体" w:hAnsi="宋体" w:cs="宋体"/>
          <w:b/>
          <w:bCs/>
          <w:kern w:val="0"/>
          <w:sz w:val="24"/>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480"/>
        <w:rPr>
          <w:rFonts w:ascii="宋体" w:hAnsi="宋体" w:cs="宋体"/>
          <w:sz w:val="24"/>
          <w:szCs w:val="20"/>
        </w:rPr>
      </w:pPr>
    </w:p>
    <w:p>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pPr>
        <w:pStyle w:val="15"/>
        <w:jc w:val="center"/>
        <w:outlineLvl w:val="0"/>
        <w:rPr>
          <w:rFonts w:ascii="仿宋_GB2312" w:eastAsia="仿宋_GB2312" w:cs="仿宋_GB2312"/>
          <w:sz w:val="32"/>
          <w:szCs w:val="32"/>
          <w:lang w:bidi="ar"/>
        </w:rPr>
      </w:pPr>
    </w:p>
    <w:p>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pPr>
        <w:pStyle w:val="15"/>
        <w:ind w:firstLine="560"/>
        <w:rPr>
          <w:rFonts w:hint="eastAsia"/>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center"/>
        <w:outlineLvl w:val="0"/>
        <w:rPr>
          <w:rFonts w:ascii="仿宋_GB2312" w:eastAsia="仿宋_GB2312" w:cs="仿宋_GB2312"/>
          <w:sz w:val="32"/>
          <w:szCs w:val="32"/>
          <w:lang w:bidi="ar"/>
        </w:rPr>
      </w:pPr>
    </w:p>
    <w:p>
      <w:pPr>
        <w:pStyle w:val="15"/>
        <w:jc w:val="both"/>
        <w:outlineLvl w:val="0"/>
        <w:rPr>
          <w:rFonts w:ascii="仿宋_GB2312" w:eastAsia="仿宋_GB2312" w:cs="仿宋_GB2312"/>
          <w:sz w:val="32"/>
          <w:szCs w:val="32"/>
          <w:lang w:bidi="ar"/>
        </w:rPr>
      </w:pPr>
    </w:p>
    <w:p>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pPr>
        <w:pStyle w:val="15"/>
        <w:ind w:firstLine="560"/>
        <w:rPr>
          <w:rFonts w:cs="宋体"/>
          <w:szCs w:val="21"/>
        </w:rPr>
      </w:pPr>
    </w:p>
    <w:p>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permStart w:id="9"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9"/>
      <w:r>
        <w:rPr>
          <w:rFonts w:hint="eastAsia" w:ascii="宋体" w:hAnsi="宋体" w:cs="宋体"/>
          <w:sz w:val="24"/>
          <w:szCs w:val="20"/>
        </w:rPr>
        <w:t>系</w:t>
      </w:r>
      <w:r>
        <w:rPr>
          <w:rFonts w:hint="eastAsia" w:ascii="宋体" w:hAnsi="宋体" w:cs="宋体"/>
          <w:b/>
          <w:bCs/>
          <w:sz w:val="24"/>
          <w:lang w:val="zh-CN"/>
        </w:rPr>
        <w:t xml:space="preserve"> </w:t>
      </w:r>
      <w:permStart w:id="10"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permEnd w:id="10"/>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permStart w:id="11"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11"/>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permStart w:id="12" w:edGrp="everyone"/>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permEnd w:id="12"/>
      <w:r>
        <w:rPr>
          <w:rFonts w:hint="eastAsia" w:ascii="宋体" w:hAnsi="宋体" w:cs="宋体"/>
          <w:sz w:val="24"/>
          <w:szCs w:val="20"/>
        </w:rPr>
        <w:t>的响应文件、签订合同和处理有关事宜，其法律后果由我方承担。</w:t>
      </w:r>
    </w:p>
    <w:p>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permStart w:id="13"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3"/>
      <w:r>
        <w:rPr>
          <w:rFonts w:hint="eastAsia" w:ascii="宋体" w:hAnsi="宋体" w:cs="宋体"/>
          <w:sz w:val="24"/>
          <w:szCs w:val="20"/>
        </w:rPr>
        <w:t>。</w:t>
      </w:r>
    </w:p>
    <w:p>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permStart w:id="14" w:edGrp="everyone"/>
      <w:r>
        <w:rPr>
          <w:rFonts w:ascii="宋体" w:hAnsi="宋体" w:cs="宋体"/>
          <w:b/>
          <w:bCs/>
          <w:kern w:val="0"/>
          <w:sz w:val="24"/>
        </w:rPr>
        <w:t xml:space="preserve">                           </w:t>
      </w:r>
      <w:permEnd w:id="14"/>
    </w:p>
    <w:p>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permStart w:id="15"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5"/>
      <w:r>
        <w:rPr>
          <w:rFonts w:hint="eastAsia" w:ascii="宋体" w:hAnsi="宋体" w:cs="宋体"/>
          <w:sz w:val="24"/>
          <w:szCs w:val="20"/>
        </w:rPr>
        <w:t>（盖单位章）</w:t>
      </w:r>
    </w:p>
    <w:p>
      <w:pPr>
        <w:pStyle w:val="15"/>
        <w:spacing w:line="360" w:lineRule="auto"/>
        <w:ind w:firstLine="480"/>
        <w:rPr>
          <w:rFonts w:ascii="宋体" w:hAnsi="宋体" w:cs="宋体"/>
          <w:sz w:val="24"/>
          <w:szCs w:val="20"/>
        </w:rPr>
      </w:pPr>
    </w:p>
    <w:p>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permStart w:id="16"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6"/>
      <w:r>
        <w:rPr>
          <w:rFonts w:hint="eastAsia" w:ascii="宋体" w:hAnsi="宋体" w:cs="宋体"/>
          <w:sz w:val="24"/>
          <w:szCs w:val="20"/>
        </w:rPr>
        <w:t>（签字或盖章）</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7"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7"/>
    </w:p>
    <w:p>
      <w:pPr>
        <w:pStyle w:val="15"/>
        <w:spacing w:line="360" w:lineRule="auto"/>
        <w:ind w:firstLine="199" w:firstLineChars="83"/>
        <w:rPr>
          <w:rFonts w:ascii="宋体" w:hAnsi="宋体" w:cs="宋体"/>
          <w:sz w:val="24"/>
          <w:szCs w:val="20"/>
          <w:u w:val="single"/>
        </w:rPr>
      </w:pPr>
    </w:p>
    <w:p>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permStart w:id="18"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8"/>
      <w:r>
        <w:rPr>
          <w:rFonts w:hint="eastAsia" w:ascii="宋体" w:hAnsi="宋体" w:cs="宋体"/>
          <w:sz w:val="24"/>
          <w:szCs w:val="20"/>
        </w:rPr>
        <w:t>（签字）</w:t>
      </w:r>
    </w:p>
    <w:p>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9"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9"/>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0"/>
        <w:rPr>
          <w:rFonts w:ascii="宋体" w:hAnsi="宋体" w:cs="宋体"/>
          <w:sz w:val="24"/>
          <w:szCs w:val="20"/>
          <w:u w:val="single"/>
        </w:rPr>
      </w:pPr>
    </w:p>
    <w:p>
      <w:pPr>
        <w:pStyle w:val="15"/>
        <w:spacing w:line="360" w:lineRule="auto"/>
        <w:ind w:firstLine="482"/>
        <w:jc w:val="right"/>
        <w:rPr>
          <w:rFonts w:ascii="宋体" w:hAnsi="宋体" w:cs="宋体"/>
          <w:sz w:val="24"/>
          <w:szCs w:val="20"/>
        </w:rPr>
      </w:pPr>
      <w:permStart w:id="20" w:edGrp="everyone"/>
      <w:r>
        <w:rPr>
          <w:rFonts w:ascii="宋体" w:hAnsi="宋体" w:cs="宋体"/>
          <w:b/>
          <w:bCs/>
          <w:kern w:val="0"/>
          <w:sz w:val="24"/>
          <w:u w:val="single"/>
        </w:rPr>
        <w:t xml:space="preserve">       </w:t>
      </w:r>
      <w:permEnd w:id="20"/>
      <w:r>
        <w:rPr>
          <w:rFonts w:hint="eastAsia" w:ascii="宋体" w:hAnsi="宋体" w:cs="宋体"/>
          <w:sz w:val="24"/>
          <w:szCs w:val="20"/>
        </w:rPr>
        <w:t>年</w:t>
      </w:r>
      <w:r>
        <w:rPr>
          <w:rFonts w:hint="eastAsia" w:ascii="宋体" w:hAnsi="宋体" w:cs="宋体"/>
          <w:b/>
          <w:bCs/>
          <w:sz w:val="24"/>
          <w:lang w:val="zh-CN"/>
        </w:rPr>
        <w:t xml:space="preserve"> </w:t>
      </w:r>
      <w:permStart w:id="21" w:edGrp="everyone"/>
      <w:r>
        <w:rPr>
          <w:rFonts w:ascii="宋体" w:hAnsi="宋体" w:cs="宋体"/>
          <w:b/>
          <w:bCs/>
          <w:kern w:val="0"/>
          <w:sz w:val="24"/>
          <w:u w:val="single"/>
        </w:rPr>
        <w:t xml:space="preserve">    </w:t>
      </w:r>
      <w:permEnd w:id="21"/>
      <w:r>
        <w:rPr>
          <w:rFonts w:hint="eastAsia" w:ascii="宋体" w:hAnsi="宋体" w:cs="宋体"/>
          <w:sz w:val="24"/>
          <w:szCs w:val="20"/>
        </w:rPr>
        <w:t>月</w:t>
      </w:r>
      <w:r>
        <w:rPr>
          <w:rFonts w:hint="eastAsia" w:ascii="宋体" w:hAnsi="宋体" w:cs="宋体"/>
          <w:b/>
          <w:bCs/>
          <w:sz w:val="24"/>
          <w:lang w:val="zh-CN"/>
        </w:rPr>
        <w:t xml:space="preserve"> </w:t>
      </w:r>
      <w:permStart w:id="22" w:edGrp="everyone"/>
      <w:r>
        <w:rPr>
          <w:rFonts w:ascii="宋体" w:hAnsi="宋体" w:cs="宋体"/>
          <w:b/>
          <w:bCs/>
          <w:kern w:val="0"/>
          <w:sz w:val="24"/>
          <w:u w:val="single"/>
        </w:rPr>
        <w:t xml:space="preserve">    </w:t>
      </w:r>
      <w:permEnd w:id="22"/>
      <w:r>
        <w:rPr>
          <w:rFonts w:hint="eastAsia" w:ascii="宋体" w:hAnsi="宋体" w:cs="宋体"/>
          <w:sz w:val="24"/>
          <w:szCs w:val="20"/>
        </w:rPr>
        <w:t>日</w:t>
      </w: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spacing w:line="360" w:lineRule="auto"/>
        <w:ind w:firstLine="482"/>
        <w:jc w:val="right"/>
        <w:rPr>
          <w:rFonts w:ascii="宋体" w:hAnsi="宋体" w:cs="宋体"/>
          <w:sz w:val="24"/>
          <w:szCs w:val="20"/>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pPr>
        <w:pStyle w:val="15"/>
        <w:ind w:firstLine="0" w:firstLineChars="0"/>
        <w:rPr>
          <w:rFonts w:ascii="宋体" w:hAnsi="宋体" w:eastAsia="宋体" w:cs="宋体"/>
          <w:sz w:val="24"/>
          <w:szCs w:val="20"/>
        </w:rPr>
      </w:pPr>
    </w:p>
    <w:p>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en-US" w:eastAsia="zh-CN"/>
        </w:rPr>
        <w:t>海南省桂林洋公用事业发展有限公司</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23" w:edGrp="everyone"/>
      <w:r>
        <w:rPr>
          <w:rFonts w:ascii="宋体" w:hAnsi="宋体" w:eastAsia="宋体" w:cs="宋体"/>
          <w:b/>
          <w:bCs/>
          <w:kern w:val="0"/>
          <w:sz w:val="24"/>
          <w:szCs w:val="24"/>
          <w:u w:val="single"/>
        </w:rPr>
        <w:t xml:space="preserve">                         </w:t>
      </w:r>
      <w:permEnd w:id="23"/>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24" w:edGrp="everyone"/>
      <w:r>
        <w:rPr>
          <w:rFonts w:ascii="宋体" w:hAnsi="宋体" w:eastAsia="宋体" w:cs="宋体"/>
          <w:b/>
          <w:bCs/>
          <w:kern w:val="0"/>
          <w:sz w:val="24"/>
          <w:szCs w:val="24"/>
          <w:u w:val="single"/>
        </w:rPr>
        <w:t xml:space="preserve">          </w:t>
      </w:r>
      <w:permEnd w:id="24"/>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permStart w:id="25" w:edGrp="everyone"/>
      <w:r>
        <w:rPr>
          <w:rFonts w:ascii="宋体" w:hAnsi="宋体" w:eastAsia="宋体" w:cs="宋体"/>
          <w:b/>
          <w:bCs/>
          <w:kern w:val="0"/>
          <w:sz w:val="24"/>
          <w:szCs w:val="24"/>
          <w:u w:val="single"/>
        </w:rPr>
        <w:t xml:space="preserve">     </w:t>
      </w:r>
      <w:permEnd w:id="25"/>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26" w:edGrp="everyone"/>
      <w:r>
        <w:rPr>
          <w:rFonts w:ascii="宋体" w:hAnsi="宋体" w:eastAsia="宋体" w:cs="宋体"/>
          <w:b/>
          <w:bCs/>
          <w:kern w:val="0"/>
          <w:sz w:val="24"/>
          <w:szCs w:val="24"/>
          <w:u w:val="single"/>
        </w:rPr>
        <w:t xml:space="preserve">   </w:t>
      </w:r>
      <w:permEnd w:id="26"/>
      <w:r>
        <w:rPr>
          <w:rFonts w:hint="eastAsia" w:ascii="宋体" w:hAnsi="宋体" w:eastAsia="宋体" w:cs="宋体"/>
          <w:sz w:val="24"/>
          <w:szCs w:val="24"/>
        </w:rPr>
        <w:t>月</w:t>
      </w:r>
      <w:permStart w:id="27" w:edGrp="everyone"/>
      <w:r>
        <w:rPr>
          <w:rFonts w:ascii="宋体" w:hAnsi="宋体" w:eastAsia="宋体" w:cs="宋体"/>
          <w:b/>
          <w:bCs/>
          <w:kern w:val="0"/>
          <w:sz w:val="24"/>
          <w:szCs w:val="24"/>
          <w:u w:val="single"/>
        </w:rPr>
        <w:t xml:space="preserve">   </w:t>
      </w:r>
      <w:permEnd w:id="27"/>
      <w:r>
        <w:rPr>
          <w:rFonts w:hint="eastAsia" w:ascii="宋体" w:hAnsi="宋体" w:eastAsia="宋体" w:cs="宋体"/>
          <w:sz w:val="24"/>
          <w:szCs w:val="24"/>
        </w:rPr>
        <w:t>日</w:t>
      </w:r>
      <w:r>
        <w:rPr>
          <w:rFonts w:ascii="仿宋_GB2312" w:eastAsia="仿宋_GB2312" w:cs="仿宋_GB2312"/>
          <w:sz w:val="32"/>
          <w:szCs w:val="32"/>
          <w:lang w:bidi="ar"/>
        </w:rPr>
        <w:br w:type="page"/>
      </w:r>
    </w:p>
    <w:p>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pPr>
        <w:spacing w:line="360" w:lineRule="auto"/>
        <w:ind w:firstLine="480" w:firstLineChars="200"/>
        <w:rPr>
          <w:rFonts w:ascii="宋体" w:hAnsi="宋体" w:eastAsia="仿宋_GB2312" w:cs="宋体"/>
          <w:sz w:val="24"/>
        </w:rPr>
      </w:pPr>
    </w:p>
    <w:p>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江东新区起步区滨海公园景观提升工程草卷</w:t>
      </w:r>
      <w:r>
        <w:rPr>
          <w:rFonts w:hint="eastAsia" w:ascii="宋体" w:hAnsi="宋体" w:eastAsia="仿宋_GB2312" w:cs="宋体"/>
          <w:sz w:val="24"/>
          <w:u w:val="single"/>
          <w:lang w:val="en-US" w:eastAsia="zh-CN"/>
        </w:rPr>
        <w:t>采购</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pPr>
              <w:spacing w:line="360" w:lineRule="auto"/>
              <w:ind w:firstLine="420" w:firstLineChars="200"/>
              <w:jc w:val="center"/>
              <w:rPr>
                <w:rFonts w:ascii="黑体" w:hAnsi="黑体" w:eastAsia="黑体" w:cs="黑体"/>
                <w:szCs w:val="21"/>
              </w:rPr>
            </w:pPr>
          </w:p>
        </w:tc>
        <w:tc>
          <w:tcPr>
            <w:tcW w:w="2754" w:type="dxa"/>
            <w:vAlign w:val="center"/>
          </w:tcPr>
          <w:p>
            <w:pPr>
              <w:spacing w:line="360" w:lineRule="auto"/>
              <w:ind w:firstLine="420" w:firstLineChars="200"/>
              <w:jc w:val="center"/>
              <w:rPr>
                <w:rFonts w:ascii="黑体" w:hAnsi="黑体" w:eastAsia="黑体" w:cs="黑体"/>
                <w:szCs w:val="21"/>
              </w:rPr>
            </w:pPr>
          </w:p>
        </w:tc>
      </w:tr>
    </w:tbl>
    <w:p>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ind w:firstLine="560"/>
                    </w:pP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pPr>
      <w:pStyle w:val="6"/>
      <w:ind w:firstLine="360"/>
    </w:pPr>
  </w:p>
  <w:p>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570" w:firstLineChars="3650"/>
    </w:pP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E4ZDA3ZmYzNDRiZTRmZTA1ODkyNDZhMjM3ZjIifQ=="/>
  </w:docVars>
  <w:rsids>
    <w:rsidRoot w:val="6A603A61"/>
    <w:rsid w:val="0009639C"/>
    <w:rsid w:val="003E2242"/>
    <w:rsid w:val="005B2FA3"/>
    <w:rsid w:val="007402CA"/>
    <w:rsid w:val="00B40815"/>
    <w:rsid w:val="00D000FA"/>
    <w:rsid w:val="00E944C4"/>
    <w:rsid w:val="00F52148"/>
    <w:rsid w:val="01054C1B"/>
    <w:rsid w:val="010613AE"/>
    <w:rsid w:val="045301F6"/>
    <w:rsid w:val="0C2A5CE1"/>
    <w:rsid w:val="0DDE4FD5"/>
    <w:rsid w:val="0FB47CA9"/>
    <w:rsid w:val="0FD621EB"/>
    <w:rsid w:val="107C0AD5"/>
    <w:rsid w:val="10ED7BF8"/>
    <w:rsid w:val="11044578"/>
    <w:rsid w:val="11160F29"/>
    <w:rsid w:val="11407D54"/>
    <w:rsid w:val="12C90586"/>
    <w:rsid w:val="130062B2"/>
    <w:rsid w:val="19B0396B"/>
    <w:rsid w:val="19EC7637"/>
    <w:rsid w:val="19F31E08"/>
    <w:rsid w:val="1F762BAF"/>
    <w:rsid w:val="20983709"/>
    <w:rsid w:val="23B95E70"/>
    <w:rsid w:val="24044C11"/>
    <w:rsid w:val="27F1061B"/>
    <w:rsid w:val="29987096"/>
    <w:rsid w:val="2A663F30"/>
    <w:rsid w:val="2C3F0EDD"/>
    <w:rsid w:val="2EAC4594"/>
    <w:rsid w:val="30D50061"/>
    <w:rsid w:val="31291D49"/>
    <w:rsid w:val="322F57FA"/>
    <w:rsid w:val="34242DD3"/>
    <w:rsid w:val="357D4824"/>
    <w:rsid w:val="3BBA5408"/>
    <w:rsid w:val="3CCD2CF9"/>
    <w:rsid w:val="3EF1250A"/>
    <w:rsid w:val="422B7AE1"/>
    <w:rsid w:val="435D77B9"/>
    <w:rsid w:val="45C7169E"/>
    <w:rsid w:val="48547666"/>
    <w:rsid w:val="4B906C3C"/>
    <w:rsid w:val="4BB200F6"/>
    <w:rsid w:val="4FC11A85"/>
    <w:rsid w:val="503C55AF"/>
    <w:rsid w:val="51695A51"/>
    <w:rsid w:val="51B34B3B"/>
    <w:rsid w:val="526C09F9"/>
    <w:rsid w:val="52AE204A"/>
    <w:rsid w:val="539574B0"/>
    <w:rsid w:val="53B35B89"/>
    <w:rsid w:val="553625CD"/>
    <w:rsid w:val="55D50038"/>
    <w:rsid w:val="57450DE7"/>
    <w:rsid w:val="57FE04E3"/>
    <w:rsid w:val="58346B6C"/>
    <w:rsid w:val="59554FEC"/>
    <w:rsid w:val="59CF2BC9"/>
    <w:rsid w:val="5B90663B"/>
    <w:rsid w:val="5BE82147"/>
    <w:rsid w:val="5CA42230"/>
    <w:rsid w:val="5F33412B"/>
    <w:rsid w:val="5F7D704B"/>
    <w:rsid w:val="5FA30332"/>
    <w:rsid w:val="622B0FE0"/>
    <w:rsid w:val="62A52B40"/>
    <w:rsid w:val="633259B1"/>
    <w:rsid w:val="6389533F"/>
    <w:rsid w:val="66491E4A"/>
    <w:rsid w:val="66DE0D17"/>
    <w:rsid w:val="673D666D"/>
    <w:rsid w:val="67E1568C"/>
    <w:rsid w:val="689A5F3B"/>
    <w:rsid w:val="689C543C"/>
    <w:rsid w:val="69937B96"/>
    <w:rsid w:val="6A603A61"/>
    <w:rsid w:val="6D7060F8"/>
    <w:rsid w:val="6E6374DE"/>
    <w:rsid w:val="7123407B"/>
    <w:rsid w:val="7273314B"/>
    <w:rsid w:val="72A028A8"/>
    <w:rsid w:val="731B26E8"/>
    <w:rsid w:val="74E67714"/>
    <w:rsid w:val="75127E8C"/>
    <w:rsid w:val="75BC37EB"/>
    <w:rsid w:val="76FB0E40"/>
    <w:rsid w:val="78EF290F"/>
    <w:rsid w:val="7ED927D7"/>
    <w:rsid w:val="7EED78F1"/>
    <w:rsid w:val="7F1A7081"/>
    <w:rsid w:val="7FB52FB2"/>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5525</Words>
  <Characters>5733</Characters>
  <Lines>45</Lines>
  <Paragraphs>12</Paragraphs>
  <TotalTime>5</TotalTime>
  <ScaleCrop>false</ScaleCrop>
  <LinksUpToDate>false</LinksUpToDate>
  <CharactersWithSpaces>6727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Administrator</cp:lastModifiedBy>
  <dcterms:modified xsi:type="dcterms:W3CDTF">2025-09-19T02:01:46Z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1E91029A1362421DAEEE7BD07EE367F0_13</vt:lpwstr>
  </property>
  <property fmtid="{D5CDD505-2E9C-101B-9397-08002B2CF9AE}" pid="4" name="KSOTemplateDocerSaveRecord">
    <vt:lpwstr>eyJoZGlkIjoiMDI0MTA3OTg1YTMxZDFlNmMxZjk4MjhkN2Q5MzU3YmIiLCJ1c2VySWQiOiIzNTE3NzM1OTcifQ==</vt:lpwstr>
  </property>
</Properties>
</file>